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7C0" w:rsidRPr="00C15CE9" w:rsidRDefault="0071355D">
      <w:pPr>
        <w:rPr>
          <w:b/>
          <w:sz w:val="32"/>
          <w:szCs w:val="32"/>
        </w:rPr>
      </w:pPr>
      <w:bookmarkStart w:id="0" w:name="_GoBack"/>
      <w:r w:rsidRPr="00C15CE9">
        <w:rPr>
          <w:b/>
          <w:sz w:val="32"/>
          <w:szCs w:val="32"/>
        </w:rPr>
        <w:t>P</w:t>
      </w:r>
      <w:r w:rsidR="001A2FD9" w:rsidRPr="00C15CE9">
        <w:rPr>
          <w:b/>
          <w:sz w:val="32"/>
          <w:szCs w:val="32"/>
        </w:rPr>
        <w:t xml:space="preserve">oint de résilience urbaine </w:t>
      </w:r>
      <w:r w:rsidR="00002FB8">
        <w:rPr>
          <w:b/>
          <w:sz w:val="32"/>
          <w:szCs w:val="32"/>
        </w:rPr>
        <w:t xml:space="preserve">à Bujumbura </w:t>
      </w:r>
      <w:r w:rsidR="001A2FD9" w:rsidRPr="00C15CE9">
        <w:rPr>
          <w:b/>
          <w:sz w:val="32"/>
          <w:szCs w:val="32"/>
        </w:rPr>
        <w:t xml:space="preserve">sans </w:t>
      </w:r>
      <w:r w:rsidR="008C07A3">
        <w:rPr>
          <w:b/>
          <w:sz w:val="32"/>
          <w:szCs w:val="32"/>
        </w:rPr>
        <w:t>un</w:t>
      </w:r>
      <w:r w:rsidR="001A2FD9" w:rsidRPr="00C15CE9">
        <w:rPr>
          <w:b/>
          <w:sz w:val="32"/>
          <w:szCs w:val="32"/>
        </w:rPr>
        <w:t xml:space="preserve"> contrôle </w:t>
      </w:r>
      <w:r w:rsidR="00002FB8">
        <w:rPr>
          <w:b/>
          <w:sz w:val="32"/>
          <w:szCs w:val="32"/>
        </w:rPr>
        <w:t xml:space="preserve">rigoureux </w:t>
      </w:r>
      <w:r w:rsidR="001A2FD9" w:rsidRPr="00C15CE9">
        <w:rPr>
          <w:b/>
          <w:sz w:val="32"/>
          <w:szCs w:val="32"/>
        </w:rPr>
        <w:t>de l’urbanisation !</w:t>
      </w:r>
    </w:p>
    <w:bookmarkEnd w:id="0"/>
    <w:p w:rsidR="0071355D" w:rsidRDefault="0071355D">
      <w:pPr>
        <w:rPr>
          <w:b/>
          <w:i/>
        </w:rPr>
      </w:pPr>
      <w:r>
        <w:rPr>
          <w:b/>
          <w:i/>
        </w:rPr>
        <w:t>La Banque Mondiale à la rescousse de Bujumbura</w:t>
      </w:r>
    </w:p>
    <w:p w:rsidR="00C95144" w:rsidRDefault="00C95144" w:rsidP="00AB7DE2">
      <w:pPr>
        <w:jc w:val="both"/>
        <w:rPr>
          <w:rFonts w:cstheme="minorHAnsi"/>
        </w:rPr>
      </w:pPr>
      <w:r>
        <w:rPr>
          <w:rFonts w:cstheme="minorHAnsi"/>
        </w:rPr>
        <w:t>A</w:t>
      </w:r>
      <w:r w:rsidR="00C60B7A" w:rsidRPr="00C95144">
        <w:rPr>
          <w:rFonts w:cstheme="minorHAnsi"/>
        </w:rPr>
        <w:t xml:space="preserve">u Burundi du 29 septembre au 3 </w:t>
      </w:r>
      <w:r w:rsidR="00002FB8" w:rsidRPr="00C95144">
        <w:rPr>
          <w:rFonts w:cstheme="minorHAnsi"/>
        </w:rPr>
        <w:t>octobre 2025</w:t>
      </w:r>
      <w:r>
        <w:rPr>
          <w:rFonts w:cstheme="minorHAnsi"/>
        </w:rPr>
        <w:t xml:space="preserve">, la </w:t>
      </w:r>
      <w:r w:rsidRPr="00C95144">
        <w:rPr>
          <w:rFonts w:cstheme="minorHAnsi"/>
        </w:rPr>
        <w:t xml:space="preserve">mission </w:t>
      </w:r>
      <w:r>
        <w:rPr>
          <w:rFonts w:cstheme="minorHAnsi"/>
        </w:rPr>
        <w:t xml:space="preserve">d’évaluation </w:t>
      </w:r>
      <w:r w:rsidRPr="00C95144">
        <w:rPr>
          <w:rFonts w:cstheme="minorHAnsi"/>
        </w:rPr>
        <w:t>de la Banque Mondiale</w:t>
      </w:r>
      <w:r>
        <w:rPr>
          <w:rFonts w:cstheme="minorHAnsi"/>
        </w:rPr>
        <w:t xml:space="preserve"> sur le Projet d’Urgence sur la Résilience Urbaine, PRU, </w:t>
      </w:r>
      <w:r w:rsidRPr="00C95144">
        <w:rPr>
          <w:rFonts w:cstheme="minorHAnsi"/>
        </w:rPr>
        <w:t>estime qu’il n’y aura point de résilience urbaine à Bujumbura</w:t>
      </w:r>
      <w:r>
        <w:rPr>
          <w:rFonts w:cstheme="minorHAnsi"/>
        </w:rPr>
        <w:t xml:space="preserve"> </w:t>
      </w:r>
      <w:r w:rsidRPr="00C95144">
        <w:rPr>
          <w:rFonts w:cstheme="minorHAnsi"/>
        </w:rPr>
        <w:t>sans un contrôle rigoureux de l’urbanisation</w:t>
      </w:r>
      <w:r>
        <w:rPr>
          <w:rFonts w:cstheme="minorHAnsi"/>
        </w:rPr>
        <w:t xml:space="preserve">. </w:t>
      </w:r>
    </w:p>
    <w:p w:rsidR="00AB7DE2" w:rsidRPr="00AB35B3" w:rsidRDefault="00C95144" w:rsidP="00AB7DE2">
      <w:pPr>
        <w:jc w:val="both"/>
        <w:rPr>
          <w:sz w:val="28"/>
        </w:rPr>
      </w:pPr>
      <w:r>
        <w:rPr>
          <w:rFonts w:cstheme="minorHAnsi"/>
        </w:rPr>
        <w:t>Au menu des points importants à harmoniser</w:t>
      </w:r>
      <w:r w:rsidR="00870339">
        <w:rPr>
          <w:rFonts w:cstheme="minorHAnsi"/>
        </w:rPr>
        <w:t xml:space="preserve"> au cours de cette mission</w:t>
      </w:r>
      <w:r>
        <w:rPr>
          <w:rFonts w:cstheme="minorHAnsi"/>
        </w:rPr>
        <w:t>,</w:t>
      </w:r>
      <w:r w:rsidR="00AB7DE2">
        <w:rPr>
          <w:rFonts w:cstheme="minorHAnsi"/>
        </w:rPr>
        <w:t xml:space="preserve"> </w:t>
      </w:r>
      <w:r w:rsidR="00FB2346">
        <w:rPr>
          <w:rFonts w:cstheme="minorHAnsi"/>
        </w:rPr>
        <w:t xml:space="preserve">et à accélérer le rythme de mise en œuvre, </w:t>
      </w:r>
      <w:r w:rsidR="00AB7DE2">
        <w:rPr>
          <w:rFonts w:cstheme="minorHAnsi"/>
        </w:rPr>
        <w:t>c’est entre autres</w:t>
      </w:r>
      <w:r>
        <w:rPr>
          <w:rFonts w:cstheme="minorHAnsi"/>
        </w:rPr>
        <w:t xml:space="preserve"> le dossier des </w:t>
      </w:r>
      <w:r w:rsidRPr="00C95144">
        <w:rPr>
          <w:rFonts w:cstheme="minorHAnsi"/>
        </w:rPr>
        <w:t>infrastructures à faible regret, l'affinement de plans stratégiques d’investissement pour des bassins versants sélectionnés et le renforcement de capacités pour la réduction des risques d'inondation à BUJUMBURA et GATUMBA</w:t>
      </w:r>
      <w:r>
        <w:rPr>
          <w:rFonts w:cstheme="minorHAnsi"/>
        </w:rPr>
        <w:t xml:space="preserve">, </w:t>
      </w:r>
      <w:r w:rsidR="00AB7DE2">
        <w:rPr>
          <w:rFonts w:cstheme="minorHAnsi"/>
        </w:rPr>
        <w:t xml:space="preserve">les travaux de pavage, </w:t>
      </w:r>
      <w:r w:rsidR="00AB7DE2">
        <w:rPr>
          <w:rFonts w:cstheme="minorHAnsi"/>
          <w:color w:val="0F1419"/>
          <w:shd w:val="clear" w:color="auto" w:fill="FFFFFF"/>
        </w:rPr>
        <w:t xml:space="preserve">l’approvisionnement en eau des villes de </w:t>
      </w:r>
      <w:r w:rsidR="00AB7DE2" w:rsidRPr="00AB7DE2">
        <w:rPr>
          <w:rFonts w:cstheme="minorHAnsi"/>
          <w:color w:val="0F1419"/>
          <w:shd w:val="clear" w:color="auto" w:fill="FFFFFF"/>
        </w:rPr>
        <w:t xml:space="preserve">Gitega et </w:t>
      </w:r>
      <w:r w:rsidR="00AB7DE2">
        <w:rPr>
          <w:rFonts w:cstheme="minorHAnsi"/>
          <w:color w:val="0F1419"/>
          <w:shd w:val="clear" w:color="auto" w:fill="FFFFFF"/>
        </w:rPr>
        <w:t>de Bujumbura, l’acquisition d’e</w:t>
      </w:r>
      <w:r w:rsidR="00AB7DE2" w:rsidRPr="00AB7DE2">
        <w:rPr>
          <w:rFonts w:cstheme="minorHAnsi"/>
          <w:color w:val="0F1419"/>
          <w:shd w:val="clear" w:color="auto" w:fill="FFFFFF"/>
        </w:rPr>
        <w:t xml:space="preserve">ngins de chantier </w:t>
      </w:r>
      <w:r w:rsidR="00AB7DE2">
        <w:rPr>
          <w:rFonts w:cstheme="minorHAnsi"/>
          <w:color w:val="0F1419"/>
          <w:shd w:val="clear" w:color="auto" w:fill="FFFFFF"/>
        </w:rPr>
        <w:t>pour l’Agence Routière au Burundi</w:t>
      </w:r>
      <w:r w:rsidR="00AB7DE2" w:rsidRPr="00AB7DE2">
        <w:rPr>
          <w:rFonts w:cstheme="minorHAnsi"/>
          <w:color w:val="0F1419"/>
          <w:shd w:val="clear" w:color="auto" w:fill="FFFFFF"/>
        </w:rPr>
        <w:t xml:space="preserve">, </w:t>
      </w:r>
      <w:r w:rsidR="00AB7DE2">
        <w:rPr>
          <w:rFonts w:cstheme="minorHAnsi"/>
          <w:color w:val="0F1419"/>
          <w:shd w:val="clear" w:color="auto" w:fill="FFFFFF"/>
        </w:rPr>
        <w:t xml:space="preserve">la dotation de la </w:t>
      </w:r>
      <w:r w:rsidR="00AB7DE2" w:rsidRPr="00AB7DE2">
        <w:rPr>
          <w:rFonts w:cstheme="minorHAnsi"/>
          <w:color w:val="0F1419"/>
          <w:shd w:val="clear" w:color="auto" w:fill="FFFFFF"/>
        </w:rPr>
        <w:t xml:space="preserve">Pompes </w:t>
      </w:r>
      <w:r w:rsidR="00AB7DE2">
        <w:rPr>
          <w:rFonts w:cstheme="minorHAnsi"/>
          <w:color w:val="0F1419"/>
          <w:shd w:val="clear" w:color="auto" w:fill="FFFFFF"/>
        </w:rPr>
        <w:t>à la</w:t>
      </w:r>
      <w:r w:rsidR="00FF44C2">
        <w:rPr>
          <w:rFonts w:cstheme="minorHAnsi"/>
          <w:color w:val="0F1419"/>
          <w:shd w:val="clear" w:color="auto" w:fill="FFFFFF"/>
        </w:rPr>
        <w:t xml:space="preserve"> REGIDESO,</w:t>
      </w:r>
      <w:r w:rsidR="00AB7DE2">
        <w:rPr>
          <w:rFonts w:cstheme="minorHAnsi"/>
        </w:rPr>
        <w:t>…</w:t>
      </w:r>
    </w:p>
    <w:p w:rsidR="00AB7DE2" w:rsidRDefault="00AB7DE2" w:rsidP="00BF75DF">
      <w:pPr>
        <w:jc w:val="both"/>
      </w:pPr>
      <w:r>
        <w:t>Sur ce dernier point, l</w:t>
      </w:r>
      <w:r w:rsidR="001A2FD9" w:rsidRPr="001A2FD9">
        <w:t>es images du moment de l’urbanisat</w:t>
      </w:r>
      <w:r>
        <w:t>ion de certains quartiers de</w:t>
      </w:r>
      <w:r w:rsidR="001A2FD9">
        <w:t xml:space="preserve"> Bujumbura augurent de risques de plus en plus accrus de dégâts humains et matériels d</w:t>
      </w:r>
      <w:r w:rsidR="00BF75DF">
        <w:t>e tout instant.</w:t>
      </w:r>
      <w:r w:rsidR="00C15CE9">
        <w:t xml:space="preserve"> Sans viabilisation, sans respect d’aucun plan urbanistique et le plus souvent dans une dynamique sans cesse risquée. </w:t>
      </w:r>
      <w:r w:rsidR="00BF75DF">
        <w:t xml:space="preserve">C’est </w:t>
      </w:r>
      <w:r w:rsidR="00FA4ADC">
        <w:t xml:space="preserve">d’ailleurs </w:t>
      </w:r>
      <w:r w:rsidR="00BF75DF">
        <w:t xml:space="preserve">peu </w:t>
      </w:r>
      <w:r w:rsidR="00FA4ADC">
        <w:t xml:space="preserve">de </w:t>
      </w:r>
      <w:r w:rsidR="00BF75DF">
        <w:t xml:space="preserve">dire que le Projet d’Urgence sur la résilience Urbaine, PRU, projet du gouvernement du Burundi sous l’appui de la Banque mondiale pour un montant de 113 millions $ a du pain sur la planche. </w:t>
      </w:r>
    </w:p>
    <w:p w:rsidR="00BF75DF" w:rsidRPr="001A2FD9" w:rsidRDefault="00BF75DF" w:rsidP="00BF75DF">
      <w:pPr>
        <w:jc w:val="both"/>
      </w:pPr>
      <w:r>
        <w:t>Et pour cause, en une dizaine d’années, l’évolution de certaines zones de Bujumbura atteste d’une faible capacité de m</w:t>
      </w:r>
      <w:r w:rsidR="00FA4ADC">
        <w:t>aîtrise de l’urbanisation et de</w:t>
      </w:r>
      <w:r>
        <w:t xml:space="preserve"> capacités de contrôle </w:t>
      </w:r>
      <w:r w:rsidR="00FA4ADC">
        <w:t>qui laissent à désirer.</w:t>
      </w:r>
      <w:r>
        <w:t xml:space="preserve"> </w:t>
      </w:r>
      <w:r w:rsidR="00870339">
        <w:t xml:space="preserve">Tout autour de la rivière </w:t>
      </w:r>
      <w:proofErr w:type="spellStart"/>
      <w:r w:rsidR="00BB40F1">
        <w:t>Kinyankonge</w:t>
      </w:r>
      <w:proofErr w:type="spellEnd"/>
      <w:r w:rsidR="00BB40F1">
        <w:t xml:space="preserve">, </w:t>
      </w:r>
      <w:r w:rsidR="00870339">
        <w:t xml:space="preserve">les quartiers </w:t>
      </w:r>
      <w:proofErr w:type="spellStart"/>
      <w:r w:rsidR="00BB40F1">
        <w:t>Kuwinterekwa</w:t>
      </w:r>
      <w:proofErr w:type="spellEnd"/>
      <w:r w:rsidR="00BB40F1">
        <w:t xml:space="preserve">, </w:t>
      </w:r>
      <w:proofErr w:type="spellStart"/>
      <w:r w:rsidR="00BB40F1">
        <w:t>Buterere</w:t>
      </w:r>
      <w:proofErr w:type="spellEnd"/>
      <w:r w:rsidR="00BB40F1">
        <w:t xml:space="preserve">, </w:t>
      </w:r>
      <w:proofErr w:type="spellStart"/>
      <w:r w:rsidR="00BB40F1">
        <w:t>Gisyo</w:t>
      </w:r>
      <w:proofErr w:type="spellEnd"/>
      <w:r w:rsidR="00BB40F1">
        <w:t xml:space="preserve"> dans </w:t>
      </w:r>
      <w:proofErr w:type="spellStart"/>
      <w:r w:rsidR="00BB40F1">
        <w:t>Kanyosha</w:t>
      </w:r>
      <w:proofErr w:type="spellEnd"/>
      <w:r w:rsidR="00BB40F1">
        <w:t>,</w:t>
      </w:r>
      <w:r w:rsidR="00870339">
        <w:t xml:space="preserve"> </w:t>
      </w:r>
      <w:r w:rsidR="00BB3761">
        <w:t xml:space="preserve">etc. ; la liste est longue, très longue. </w:t>
      </w:r>
      <w:r w:rsidR="004C2160">
        <w:t>Conséquence, l</w:t>
      </w:r>
      <w:r w:rsidR="00BB40F1">
        <w:t>es ébo</w:t>
      </w:r>
      <w:r w:rsidR="00E8519F">
        <w:t>ulements souvent signalés dans c</w:t>
      </w:r>
      <w:r w:rsidR="00BB40F1">
        <w:t xml:space="preserve">es zones </w:t>
      </w:r>
      <w:r w:rsidR="00E8519F">
        <w:t xml:space="preserve">vulnérables et </w:t>
      </w:r>
      <w:r w:rsidR="00BB40F1">
        <w:t>non constructibles emportent périodiquement des vies humaines</w:t>
      </w:r>
      <w:r w:rsidR="0071355D">
        <w:t xml:space="preserve">. Dans des endroits où </w:t>
      </w:r>
      <w:r w:rsidR="00FA47B6">
        <w:t xml:space="preserve">les gens pratiquent l’agriculture presque dans des lits des rivières, </w:t>
      </w:r>
      <w:r w:rsidR="0071355D">
        <w:t>ou</w:t>
      </w:r>
      <w:r w:rsidR="00FA47B6">
        <w:t xml:space="preserve"> y érigent des maisons</w:t>
      </w:r>
      <w:r w:rsidR="0071355D">
        <w:t xml:space="preserve">, </w:t>
      </w:r>
      <w:r w:rsidR="00FA47B6">
        <w:t>quand la nature reprend ses droits ou en cas d</w:t>
      </w:r>
      <w:r w:rsidR="00FA4ADC">
        <w:t xml:space="preserve">e fortes pluies, les conséquences sont catastrophiques : des cours d’eau </w:t>
      </w:r>
      <w:r w:rsidR="00FA47B6">
        <w:t xml:space="preserve">qui envahissent et détruisent des maisons, des cultures emportées par les eaux et des investissements partis en fumée. </w:t>
      </w:r>
      <w:r>
        <w:t xml:space="preserve"> </w:t>
      </w:r>
    </w:p>
    <w:p w:rsidR="00EE7270" w:rsidRDefault="0071355D" w:rsidP="006F23B9">
      <w:pPr>
        <w:jc w:val="both"/>
      </w:pPr>
      <w:r w:rsidRPr="004C2160">
        <w:rPr>
          <w:b/>
          <w:i/>
        </w:rPr>
        <w:t xml:space="preserve">Raviver les capacités de </w:t>
      </w:r>
      <w:r w:rsidR="00FB2346">
        <w:rPr>
          <w:b/>
          <w:i/>
        </w:rPr>
        <w:t>gestion des risques</w:t>
      </w:r>
      <w:r w:rsidR="006F23B9">
        <w:t xml:space="preserve"> </w:t>
      </w:r>
    </w:p>
    <w:p w:rsidR="00FA47B6" w:rsidRDefault="00B0496D" w:rsidP="006F23B9">
      <w:pPr>
        <w:jc w:val="both"/>
      </w:pPr>
      <w:r>
        <w:t xml:space="preserve">Le code de l’environnement, le code de l’eau, le code foncier et le code de l’urbanisme </w:t>
      </w:r>
      <w:r w:rsidR="001A2FD9">
        <w:t>qui, croyait-on fixai</w:t>
      </w:r>
      <w:r>
        <w:t xml:space="preserve">ent </w:t>
      </w:r>
      <w:r w:rsidR="001A2FD9">
        <w:t>les normes de construction</w:t>
      </w:r>
      <w:r w:rsidR="004C2160">
        <w:t xml:space="preserve"> </w:t>
      </w:r>
      <w:r w:rsidR="00C15CE9">
        <w:t xml:space="preserve">et d’occupation des sols </w:t>
      </w:r>
      <w:r w:rsidR="004C2160">
        <w:t xml:space="preserve">manquent visiblement de </w:t>
      </w:r>
      <w:r>
        <w:t xml:space="preserve">techniciens de suivi et de contrôle </w:t>
      </w:r>
      <w:r w:rsidR="004C2160">
        <w:t>et</w:t>
      </w:r>
      <w:r w:rsidR="001A2FD9">
        <w:t xml:space="preserve"> sont</w:t>
      </w:r>
      <w:r>
        <w:t>,</w:t>
      </w:r>
      <w:r w:rsidR="001A2FD9">
        <w:t xml:space="preserve"> </w:t>
      </w:r>
      <w:r w:rsidR="00FA47B6">
        <w:t xml:space="preserve">depuis longtemps devenus </w:t>
      </w:r>
      <w:r w:rsidR="001A2FD9">
        <w:t xml:space="preserve">inopérants. Fini les </w:t>
      </w:r>
      <w:r w:rsidR="00C15CE9">
        <w:t>25 m</w:t>
      </w:r>
      <w:r>
        <w:t xml:space="preserve"> </w:t>
      </w:r>
      <w:r w:rsidRPr="00B0496D">
        <w:t>définissant</w:t>
      </w:r>
      <w:r>
        <w:t xml:space="preserve"> la zone tampon </w:t>
      </w:r>
      <w:r w:rsidR="00C15CE9">
        <w:t xml:space="preserve">jadis </w:t>
      </w:r>
      <w:r w:rsidR="001A2FD9">
        <w:t>obligatoires du code de l’</w:t>
      </w:r>
      <w:r>
        <w:t xml:space="preserve">eau </w:t>
      </w:r>
      <w:r w:rsidR="00C15CE9">
        <w:t>à partir des cours d’eau</w:t>
      </w:r>
      <w:r w:rsidR="00FA47B6">
        <w:t>.</w:t>
      </w:r>
      <w:r w:rsidR="004C2160">
        <w:t xml:space="preserve"> </w:t>
      </w:r>
      <w:r w:rsidR="00FA47B6">
        <w:t>Au contraire, les</w:t>
      </w:r>
      <w:r w:rsidR="001A2FD9">
        <w:t xml:space="preserve"> maisons </w:t>
      </w:r>
      <w:r w:rsidR="004C2160">
        <w:t>sont</w:t>
      </w:r>
      <w:r w:rsidR="00FA47B6">
        <w:t xml:space="preserve"> </w:t>
      </w:r>
      <w:r w:rsidR="001A2FD9">
        <w:t xml:space="preserve">de plus en plus </w:t>
      </w:r>
      <w:r w:rsidR="004C2160">
        <w:t xml:space="preserve">orientées </w:t>
      </w:r>
      <w:r w:rsidR="001A2FD9">
        <w:t xml:space="preserve">vers </w:t>
      </w:r>
      <w:r w:rsidR="004C2160">
        <w:t xml:space="preserve">les ravins ou </w:t>
      </w:r>
      <w:r w:rsidR="001A2FD9">
        <w:t xml:space="preserve">les cours d’eau, et </w:t>
      </w:r>
      <w:r w:rsidR="00FA47B6">
        <w:t>à l’heure qu’il est</w:t>
      </w:r>
      <w:r w:rsidR="004C2160">
        <w:t xml:space="preserve">, se retrouvent dans plusieurs endroits </w:t>
      </w:r>
      <w:r w:rsidR="00C15CE9">
        <w:t>à quelques m</w:t>
      </w:r>
      <w:r>
        <w:t>ètres</w:t>
      </w:r>
      <w:r w:rsidR="00C15CE9">
        <w:t xml:space="preserve"> des rivières, s’elles n’</w:t>
      </w:r>
      <w:r w:rsidR="004C2160">
        <w:t xml:space="preserve">ont </w:t>
      </w:r>
      <w:r w:rsidR="00C15CE9">
        <w:t>pa</w:t>
      </w:r>
      <w:r w:rsidR="006F23B9">
        <w:t xml:space="preserve">s </w:t>
      </w:r>
      <w:r w:rsidR="004C2160">
        <w:t>été emportées dans un ravinement croissant.</w:t>
      </w:r>
    </w:p>
    <w:p w:rsidR="001A2FD9" w:rsidRPr="001A2FD9" w:rsidRDefault="004C2160" w:rsidP="00BF75DF">
      <w:pPr>
        <w:jc w:val="both"/>
      </w:pPr>
      <w:r>
        <w:t xml:space="preserve">Le </w:t>
      </w:r>
      <w:r w:rsidR="00FA47B6">
        <w:t xml:space="preserve">Projet d’Urgence sur la Résilience Urbaine saura-t-il </w:t>
      </w:r>
      <w:r>
        <w:t xml:space="preserve">alors </w:t>
      </w:r>
      <w:r w:rsidR="00FA47B6">
        <w:t xml:space="preserve">raviver les capacités de contrôle sur le foncier ? Si une police de l’urbanisme </w:t>
      </w:r>
      <w:r w:rsidR="00BB40F1">
        <w:t xml:space="preserve">réellement active </w:t>
      </w:r>
      <w:r w:rsidR="00FA47B6">
        <w:t>est vivement</w:t>
      </w:r>
      <w:r w:rsidR="00BB40F1">
        <w:t xml:space="preserve"> souhaitée, saura-t-elle imposer sa volonté dans un contexte où les enjeux dans le foncier sont si sensibles qu’ils dépassent souvent le cadre du </w:t>
      </w:r>
      <w:r>
        <w:t>technique</w:t>
      </w:r>
      <w:r w:rsidR="00BB40F1">
        <w:t> !</w:t>
      </w:r>
    </w:p>
    <w:p w:rsidR="003C7E45" w:rsidRPr="001A2FD9" w:rsidRDefault="003C7E45">
      <w:pPr>
        <w:jc w:val="both"/>
      </w:pPr>
    </w:p>
    <w:sectPr w:rsidR="003C7E45" w:rsidRPr="001A2F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FD9"/>
    <w:rsid w:val="00002FB8"/>
    <w:rsid w:val="001A2FD9"/>
    <w:rsid w:val="00231909"/>
    <w:rsid w:val="003311D1"/>
    <w:rsid w:val="003C7E45"/>
    <w:rsid w:val="004C2160"/>
    <w:rsid w:val="006B2F6A"/>
    <w:rsid w:val="006F23B9"/>
    <w:rsid w:val="0071355D"/>
    <w:rsid w:val="007800C5"/>
    <w:rsid w:val="00844A25"/>
    <w:rsid w:val="00870339"/>
    <w:rsid w:val="008C07A3"/>
    <w:rsid w:val="009B048B"/>
    <w:rsid w:val="009E6EE9"/>
    <w:rsid w:val="00AB7DE2"/>
    <w:rsid w:val="00B0496D"/>
    <w:rsid w:val="00BB3761"/>
    <w:rsid w:val="00BB40F1"/>
    <w:rsid w:val="00BF75DF"/>
    <w:rsid w:val="00C15CE9"/>
    <w:rsid w:val="00C60B7A"/>
    <w:rsid w:val="00C95144"/>
    <w:rsid w:val="00D171F0"/>
    <w:rsid w:val="00E83681"/>
    <w:rsid w:val="00E8519F"/>
    <w:rsid w:val="00EC2419"/>
    <w:rsid w:val="00EE7270"/>
    <w:rsid w:val="00FA47B6"/>
    <w:rsid w:val="00FA4ADC"/>
    <w:rsid w:val="00FB2346"/>
    <w:rsid w:val="00FF4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0C1EF"/>
  <w15:chartTrackingRefBased/>
  <w15:docId w15:val="{350E29CD-C7BB-4061-9A98-9E6575C90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6F23B9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37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509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PRT</dc:creator>
  <cp:keywords/>
  <dc:description/>
  <cp:lastModifiedBy>PRT</cp:lastModifiedBy>
  <cp:revision>2</cp:revision>
  <dcterms:created xsi:type="dcterms:W3CDTF">2025-10-17T15:28:00Z</dcterms:created>
  <dcterms:modified xsi:type="dcterms:W3CDTF">2025-10-17T15:28:00Z</dcterms:modified>
</cp:coreProperties>
</file>